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3534" w:rsidRPr="00203534" w:rsidRDefault="00FD36F0" w:rsidP="00203534">
      <w:pPr>
        <w:ind w:left="-810" w:right="-810"/>
        <w:rPr>
          <w:rFonts w:ascii="Century Gothic" w:hAnsi="Century Gothic"/>
          <w:b/>
          <w:color w:val="000000"/>
          <w:sz w:val="18"/>
        </w:rPr>
      </w:pPr>
      <w:r w:rsidRPr="00FD36F0">
        <w:rPr>
          <w:noProof/>
          <w:color w:val="D9D9D9"/>
        </w:rPr>
        <w:pict>
          <v:group id="_x0000_s1037" style="position:absolute;left:0;text-align:left;margin-left:-46.5pt;margin-top:-75pt;width:510pt;height:63pt;z-index:251657216" coordorigin="870,750" coordsize="10155,1260">
            <v:shapetype id="_x0000_t202" coordsize="21600,21600" o:spt="202" path="m0,0l0,21600,21600,21600,21600,0xe">
              <v:stroke joinstyle="miter"/>
              <v:path gradientshapeok="t" o:connecttype="rect"/>
            </v:shapetype>
            <v:shape id="_x0000_s1033" type="#_x0000_t202" style="position:absolute;left:870;top:750;width:10155;height:1260" o:regroupid="1" filled="f" stroked="f">
              <v:textbox style="mso-next-textbox:#_x0000_s1033">
                <w:txbxContent>
                  <w:p w:rsidR="00006B12" w:rsidRPr="00513CAB" w:rsidRDefault="00006B12">
                    <w:pPr>
                      <w:rPr>
                        <w:b/>
                        <w:color w:val="6689CC"/>
                      </w:rPr>
                    </w:pPr>
                    <w:r>
                      <w:rPr>
                        <w:rFonts w:ascii="Helvetica" w:hAnsi="Helvetica"/>
                        <w:noProof/>
                        <w:color w:val="6689CC"/>
                        <w:sz w:val="48"/>
                        <w:szCs w:val="48"/>
                      </w:rPr>
                      <w:drawing>
                        <wp:inline distT="0" distB="0" distL="0" distR="0">
                          <wp:extent cx="762000" cy="295275"/>
                          <wp:effectExtent l="19050" t="0" r="0" b="0"/>
                          <wp:docPr id="1" name="Picture 1" descr="ITE logo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 logo gray"/>
                                  <pic:cNvPicPr>
                                    <a:picLocks noChangeAspect="1" noChangeArrowheads="1"/>
                                  </pic:cNvPicPr>
                                </pic:nvPicPr>
                                <pic:blipFill>
                                  <a:blip r:embed="rId5"/>
                                  <a:srcRect/>
                                  <a:stretch>
                                    <a:fillRect/>
                                  </a:stretch>
                                </pic:blipFill>
                                <pic:spPr bwMode="auto">
                                  <a:xfrm>
                                    <a:off x="0" y="0"/>
                                    <a:ext cx="762000" cy="295275"/>
                                  </a:xfrm>
                                  <a:prstGeom prst="rect">
                                    <a:avLst/>
                                  </a:prstGeom>
                                  <a:noFill/>
                                  <a:ln w="9525">
                                    <a:noFill/>
                                    <a:miter lim="800000"/>
                                    <a:headEnd/>
                                    <a:tailEnd/>
                                  </a:ln>
                                </pic:spPr>
                              </pic:pic>
                            </a:graphicData>
                          </a:graphic>
                        </wp:inline>
                      </w:drawing>
                    </w:r>
                    <w:r w:rsidRPr="00513CAB">
                      <w:rPr>
                        <w:rFonts w:ascii="Helvetica" w:hAnsi="Helvetica"/>
                        <w:color w:val="6689CC"/>
                        <w:sz w:val="48"/>
                        <w:szCs w:val="48"/>
                      </w:rPr>
                      <w:t>Institute of Transportation Engineers Inc.</w:t>
                    </w:r>
                  </w:p>
                  <w:p w:rsidR="00006B12" w:rsidRPr="00513CAB" w:rsidRDefault="00006B12">
                    <w:pPr>
                      <w:spacing w:before="100"/>
                      <w:rPr>
                        <w:rFonts w:ascii="Helvetica" w:hAnsi="Helvetica" w:cs="Arial"/>
                        <w:color w:val="6689CC"/>
                        <w:sz w:val="18"/>
                        <w:szCs w:val="18"/>
                      </w:rPr>
                    </w:pPr>
                    <w:r w:rsidRPr="00513CAB">
                      <w:rPr>
                        <w:rFonts w:ascii="Helvetica" w:hAnsi="Helvetica" w:cs="Arial"/>
                        <w:color w:val="6689CC"/>
                        <w:sz w:val="18"/>
                        <w:szCs w:val="18"/>
                      </w:rPr>
                      <w:t xml:space="preserve">1627 Eye Street, NW </w:t>
                    </w:r>
                    <w:r w:rsidRPr="00513CAB">
                      <w:rPr>
                        <w:rFonts w:ascii="Helvetica" w:hAnsi="Helvetica" w:cs="Arial"/>
                        <w:color w:val="6689CC"/>
                        <w:sz w:val="18"/>
                        <w:szCs w:val="18"/>
                      </w:rPr>
                      <w:sym w:font="Wingdings" w:char="F09F"/>
                    </w:r>
                    <w:r w:rsidRPr="00513CAB">
                      <w:rPr>
                        <w:rFonts w:ascii="Helvetica" w:hAnsi="Helvetica" w:cs="Arial"/>
                        <w:color w:val="6689CC"/>
                        <w:sz w:val="18"/>
                        <w:szCs w:val="18"/>
                      </w:rPr>
                      <w:t xml:space="preserve"> Suite 600 </w:t>
                    </w:r>
                    <w:r w:rsidRPr="00513CAB">
                      <w:rPr>
                        <w:rFonts w:ascii="Helvetica" w:hAnsi="Helvetica" w:cs="Arial"/>
                        <w:color w:val="6689CC"/>
                        <w:sz w:val="18"/>
                        <w:szCs w:val="18"/>
                      </w:rPr>
                      <w:sym w:font="Wingdings" w:char="F09F"/>
                    </w:r>
                    <w:r w:rsidRPr="00513CAB">
                      <w:rPr>
                        <w:rFonts w:ascii="Helvetica" w:hAnsi="Helvetica" w:cs="Arial"/>
                        <w:color w:val="6689CC"/>
                        <w:sz w:val="18"/>
                        <w:szCs w:val="18"/>
                      </w:rPr>
                      <w:t xml:space="preserve"> Washington, DC 20006 USA </w:t>
                    </w:r>
                    <w:r w:rsidRPr="00513CAB">
                      <w:rPr>
                        <w:rFonts w:ascii="Helvetica" w:hAnsi="Helvetica" w:cs="Arial"/>
                        <w:color w:val="6689CC"/>
                        <w:sz w:val="18"/>
                        <w:szCs w:val="18"/>
                      </w:rPr>
                      <w:sym w:font="Wingdings" w:char="F09F"/>
                    </w:r>
                    <w:r w:rsidRPr="00513CAB">
                      <w:rPr>
                        <w:rFonts w:ascii="Helvetica" w:hAnsi="Helvetica" w:cs="Arial"/>
                        <w:color w:val="6689CC"/>
                        <w:sz w:val="18"/>
                        <w:szCs w:val="18"/>
                      </w:rPr>
                      <w:t xml:space="preserve"> Tel: 202-785-0060 </w:t>
                    </w:r>
                    <w:r w:rsidRPr="00513CAB">
                      <w:rPr>
                        <w:rFonts w:ascii="Helvetica" w:hAnsi="Helvetica" w:cs="Arial"/>
                        <w:color w:val="6689CC"/>
                        <w:sz w:val="18"/>
                        <w:szCs w:val="18"/>
                      </w:rPr>
                      <w:sym w:font="Wingdings" w:char="F09F"/>
                    </w:r>
                    <w:r w:rsidRPr="00513CAB">
                      <w:rPr>
                        <w:rFonts w:ascii="Helvetica" w:hAnsi="Helvetica" w:cs="Arial"/>
                        <w:color w:val="6689CC"/>
                        <w:sz w:val="18"/>
                        <w:szCs w:val="18"/>
                      </w:rPr>
                      <w:t xml:space="preserve"> Fax: 202-785-0609 </w:t>
                    </w:r>
                    <w:r w:rsidRPr="00513CAB">
                      <w:rPr>
                        <w:rFonts w:ascii="Helvetica" w:hAnsi="Helvetica" w:cs="Arial"/>
                        <w:color w:val="6689CC"/>
                        <w:sz w:val="18"/>
                        <w:szCs w:val="18"/>
                      </w:rPr>
                      <w:sym w:font="Wingdings" w:char="F09F"/>
                    </w:r>
                    <w:r w:rsidRPr="00513CAB">
                      <w:rPr>
                        <w:rFonts w:ascii="Helvetica" w:hAnsi="Helvetica" w:cs="Arial"/>
                        <w:color w:val="6689CC"/>
                        <w:sz w:val="18"/>
                        <w:szCs w:val="18"/>
                      </w:rPr>
                      <w:t xml:space="preserve"> www.ite.org</w:t>
                    </w:r>
                  </w:p>
                </w:txbxContent>
              </v:textbox>
            </v:shape>
            <v:line id="_x0000_s1034" style="position:absolute;flip:y" from="1042,1380" to="10853,1380" o:regroupid="1" strokecolor="#a5a5a5"/>
          </v:group>
        </w:pict>
      </w:r>
      <w:r w:rsidRPr="00FD36F0">
        <w:rPr>
          <w:noProof/>
          <w:color w:val="D9D9D9"/>
        </w:rPr>
        <w:pict>
          <v:shape id="_x0000_s1038" type="#_x0000_t202" style="position:absolute;left:0;text-align:left;margin-left:247.05pt;margin-top:-18pt;width:158.4pt;height:54pt;z-index:251658240" stroked="f">
            <v:textbox style="mso-next-textbox:#_x0000_s1038">
              <w:txbxContent>
                <w:p w:rsidR="00006B12" w:rsidRPr="00B0565A" w:rsidRDefault="00006B12" w:rsidP="00203534">
                  <w:pPr>
                    <w:pStyle w:val="Heading2"/>
                    <w:rPr>
                      <w:rFonts w:ascii="Arial" w:hAnsi="Arial"/>
                      <w:color w:val="548DD4"/>
                    </w:rPr>
                  </w:pPr>
                  <w:r w:rsidRPr="00B0565A">
                    <w:rPr>
                      <w:rFonts w:ascii="Arial" w:hAnsi="Arial"/>
                      <w:color w:val="548DD4"/>
                    </w:rPr>
                    <w:t>NEWS</w:t>
                  </w:r>
                </w:p>
                <w:p w:rsidR="00006B12" w:rsidRDefault="00006B12" w:rsidP="00203534"/>
              </w:txbxContent>
            </v:textbox>
            <w10:wrap type="square"/>
          </v:shape>
        </w:pict>
      </w:r>
      <w:r w:rsidR="004837FF">
        <w:tab/>
      </w:r>
      <w:r w:rsidR="00203534">
        <w:tab/>
      </w:r>
      <w:r w:rsidR="00203534" w:rsidRPr="00203534">
        <w:rPr>
          <w:rFonts w:ascii="Century Gothic" w:hAnsi="Century Gothic"/>
          <w:b/>
          <w:color w:val="000000"/>
          <w:sz w:val="18"/>
        </w:rPr>
        <w:t>Marianne Saglam</w:t>
      </w:r>
    </w:p>
    <w:p w:rsidR="00203534" w:rsidRPr="00203534" w:rsidRDefault="00203534" w:rsidP="00203534">
      <w:pPr>
        <w:rPr>
          <w:rFonts w:ascii="Century Gothic" w:hAnsi="Century Gothic"/>
          <w:b/>
          <w:color w:val="000000"/>
          <w:sz w:val="18"/>
        </w:rPr>
      </w:pPr>
      <w:r w:rsidRPr="00203534">
        <w:rPr>
          <w:rFonts w:ascii="Century Gothic" w:hAnsi="Century Gothic"/>
          <w:b/>
          <w:color w:val="000000"/>
          <w:sz w:val="18"/>
        </w:rPr>
        <w:t>Communications and Marketing Senior Director</w:t>
      </w:r>
    </w:p>
    <w:p w:rsidR="00203534" w:rsidRPr="00203534" w:rsidRDefault="00203534" w:rsidP="00203534">
      <w:pPr>
        <w:rPr>
          <w:rFonts w:ascii="Century Gothic" w:hAnsi="Century Gothic"/>
          <w:b/>
        </w:rPr>
      </w:pPr>
      <w:r w:rsidRPr="00203534">
        <w:rPr>
          <w:rFonts w:ascii="Century Gothic" w:hAnsi="Century Gothic"/>
          <w:b/>
          <w:color w:val="000000"/>
          <w:sz w:val="18"/>
        </w:rPr>
        <w:t>202-785-0</w:t>
      </w:r>
      <w:r w:rsidR="00567D2A">
        <w:rPr>
          <w:rFonts w:ascii="Century Gothic" w:hAnsi="Century Gothic"/>
          <w:b/>
          <w:color w:val="000000"/>
          <w:sz w:val="18"/>
        </w:rPr>
        <w:t>060</w:t>
      </w:r>
      <w:r w:rsidRPr="00203534">
        <w:rPr>
          <w:rFonts w:ascii="Century Gothic" w:hAnsi="Century Gothic"/>
          <w:b/>
          <w:color w:val="000000"/>
          <w:sz w:val="18"/>
        </w:rPr>
        <w:t xml:space="preserve"> ext. 123</w:t>
      </w:r>
      <w:r w:rsidRPr="00203534">
        <w:rPr>
          <w:rFonts w:ascii="Century Gothic" w:hAnsi="Century Gothic"/>
          <w:sz w:val="22"/>
        </w:rPr>
        <w:t xml:space="preserve"> </w:t>
      </w:r>
    </w:p>
    <w:p w:rsidR="00203534" w:rsidRDefault="00203534" w:rsidP="00203534">
      <w:pPr>
        <w:jc w:val="center"/>
        <w:rPr>
          <w:b/>
        </w:rPr>
      </w:pPr>
    </w:p>
    <w:p w:rsidR="00203534" w:rsidRPr="00203534" w:rsidRDefault="00A44CF0" w:rsidP="00203534">
      <w:pPr>
        <w:pStyle w:val="Heading3"/>
        <w:numPr>
          <w:ilvl w:val="12"/>
          <w:numId w:val="0"/>
        </w:numPr>
        <w:tabs>
          <w:tab w:val="left" w:pos="3760"/>
          <w:tab w:val="left" w:pos="7680"/>
        </w:tabs>
        <w:jc w:val="center"/>
        <w:rPr>
          <w:rFonts w:ascii="Century Gothic" w:hAnsi="Century Gothic"/>
          <w:bCs w:val="0"/>
        </w:rPr>
      </w:pPr>
      <w:r>
        <w:rPr>
          <w:rStyle w:val="body"/>
          <w:rFonts w:ascii="Century Gothic" w:hAnsi="Century Gothic"/>
          <w:color w:val="000000"/>
          <w:sz w:val="26"/>
          <w:szCs w:val="26"/>
        </w:rPr>
        <w:t>STATE ROAD AND TOLLWAY AUTHORITY</w:t>
      </w:r>
      <w:r w:rsidR="0021685A">
        <w:rPr>
          <w:rStyle w:val="body"/>
          <w:rFonts w:ascii="Century Gothic" w:hAnsi="Century Gothic"/>
          <w:color w:val="000000"/>
          <w:sz w:val="26"/>
          <w:szCs w:val="26"/>
        </w:rPr>
        <w:t xml:space="preserve"> </w:t>
      </w:r>
      <w:r w:rsidR="00203534" w:rsidRPr="00203534">
        <w:rPr>
          <w:rFonts w:ascii="Century Gothic" w:hAnsi="Century Gothic"/>
          <w:bCs w:val="0"/>
        </w:rPr>
        <w:t xml:space="preserve">RECEIVES </w:t>
      </w:r>
      <w:r w:rsidR="00006B12">
        <w:rPr>
          <w:rFonts w:ascii="Century Gothic" w:hAnsi="Century Gothic"/>
          <w:bCs w:val="0"/>
        </w:rPr>
        <w:t xml:space="preserve">THE </w:t>
      </w:r>
      <w:r w:rsidR="00A05E75">
        <w:rPr>
          <w:rFonts w:ascii="Century Gothic" w:hAnsi="Century Gothic"/>
        </w:rPr>
        <w:t xml:space="preserve">TRANSPORTATION </w:t>
      </w:r>
      <w:r w:rsidR="002136A8">
        <w:rPr>
          <w:rFonts w:ascii="Century Gothic" w:hAnsi="Century Gothic"/>
        </w:rPr>
        <w:t>ACHI</w:t>
      </w:r>
      <w:r w:rsidR="00DF2713">
        <w:rPr>
          <w:rFonts w:ascii="Century Gothic" w:hAnsi="Century Gothic"/>
        </w:rPr>
        <w:t>E</w:t>
      </w:r>
      <w:r w:rsidR="002136A8">
        <w:rPr>
          <w:rFonts w:ascii="Century Gothic" w:hAnsi="Century Gothic"/>
        </w:rPr>
        <w:t xml:space="preserve">VEMENT </w:t>
      </w:r>
      <w:r w:rsidR="00006B12">
        <w:rPr>
          <w:rFonts w:ascii="Century Gothic" w:hAnsi="Century Gothic"/>
        </w:rPr>
        <w:t>AWARD</w:t>
      </w:r>
      <w:r>
        <w:rPr>
          <w:rFonts w:ascii="Century Gothic" w:hAnsi="Century Gothic"/>
        </w:rPr>
        <w:t xml:space="preserve"> FOR OPERATION</w:t>
      </w:r>
      <w:r w:rsidR="009C0F76">
        <w:rPr>
          <w:rFonts w:ascii="Century Gothic" w:hAnsi="Century Gothic"/>
        </w:rPr>
        <w:t>S</w:t>
      </w:r>
      <w:r w:rsidR="00006B12">
        <w:rPr>
          <w:rFonts w:ascii="Century Gothic" w:hAnsi="Century Gothic"/>
        </w:rPr>
        <w:t xml:space="preserve"> </w:t>
      </w:r>
      <w:r w:rsidR="00203534" w:rsidRPr="00203534">
        <w:rPr>
          <w:rFonts w:ascii="Century Gothic" w:hAnsi="Century Gothic"/>
          <w:bCs w:val="0"/>
        </w:rPr>
        <w:t>FROM THE INSTITUTE OF TRANSPORTATION ENGINEERS</w:t>
      </w:r>
    </w:p>
    <w:p w:rsidR="00203534" w:rsidRPr="00203534" w:rsidRDefault="00203534" w:rsidP="00203534">
      <w:pPr>
        <w:numPr>
          <w:ilvl w:val="12"/>
          <w:numId w:val="0"/>
        </w:numPr>
        <w:spacing w:line="287" w:lineRule="auto"/>
        <w:rPr>
          <w:rFonts w:ascii="Century Gothic" w:hAnsi="Century Gothic"/>
          <w:sz w:val="22"/>
        </w:rPr>
      </w:pPr>
    </w:p>
    <w:p w:rsidR="009C0F76" w:rsidRDefault="0021685A" w:rsidP="009C0F76">
      <w:pPr>
        <w:pStyle w:val="BodyText"/>
        <w:rPr>
          <w:rFonts w:ascii="Century Gothic" w:hAnsi="Century Gothic"/>
          <w:b w:val="0"/>
          <w:sz w:val="22"/>
          <w:szCs w:val="22"/>
        </w:rPr>
      </w:pPr>
      <w:r w:rsidRPr="002136A8">
        <w:rPr>
          <w:rFonts w:ascii="Century Gothic" w:hAnsi="Century Gothic"/>
          <w:b w:val="0"/>
          <w:sz w:val="22"/>
          <w:szCs w:val="22"/>
        </w:rPr>
        <w:t>Seattle, WA</w:t>
      </w:r>
      <w:r w:rsidR="00203534" w:rsidRPr="002136A8">
        <w:rPr>
          <w:rFonts w:ascii="Century Gothic" w:hAnsi="Century Gothic"/>
          <w:b w:val="0"/>
          <w:sz w:val="22"/>
          <w:szCs w:val="22"/>
        </w:rPr>
        <w:t>—</w:t>
      </w:r>
      <w:r w:rsidR="00A44CF0">
        <w:rPr>
          <w:rFonts w:ascii="Century Gothic" w:hAnsi="Century Gothic"/>
          <w:b w:val="0"/>
          <w:sz w:val="22"/>
          <w:szCs w:val="22"/>
        </w:rPr>
        <w:t>State Road and Tollway Authority</w:t>
      </w:r>
      <w:r w:rsidR="009C0F76">
        <w:rPr>
          <w:rFonts w:ascii="Century Gothic" w:hAnsi="Century Gothic"/>
          <w:b w:val="0"/>
          <w:sz w:val="22"/>
          <w:szCs w:val="22"/>
        </w:rPr>
        <w:t xml:space="preserve"> </w:t>
      </w:r>
      <w:r w:rsidR="00006B12" w:rsidRPr="002136A8">
        <w:rPr>
          <w:rFonts w:ascii="Century Gothic" w:hAnsi="Century Gothic"/>
          <w:b w:val="0"/>
          <w:sz w:val="22"/>
          <w:szCs w:val="22"/>
        </w:rPr>
        <w:t>r</w:t>
      </w:r>
      <w:r w:rsidR="00203534" w:rsidRPr="002136A8">
        <w:rPr>
          <w:rFonts w:ascii="Century Gothic" w:hAnsi="Century Gothic"/>
          <w:b w:val="0"/>
          <w:sz w:val="22"/>
          <w:szCs w:val="22"/>
        </w:rPr>
        <w:t xml:space="preserve">eceived the </w:t>
      </w:r>
      <w:r w:rsidR="00A05E75" w:rsidRPr="002136A8">
        <w:rPr>
          <w:rFonts w:ascii="Century Gothic" w:hAnsi="Century Gothic"/>
          <w:b w:val="0"/>
          <w:sz w:val="22"/>
          <w:szCs w:val="22"/>
        </w:rPr>
        <w:t>T</w:t>
      </w:r>
      <w:r w:rsidRPr="002136A8">
        <w:rPr>
          <w:rFonts w:ascii="Century Gothic" w:hAnsi="Century Gothic"/>
          <w:b w:val="0"/>
          <w:sz w:val="22"/>
          <w:szCs w:val="22"/>
        </w:rPr>
        <w:t xml:space="preserve">ransportation </w:t>
      </w:r>
      <w:r w:rsidR="00A44CF0">
        <w:rPr>
          <w:rFonts w:ascii="Century Gothic" w:hAnsi="Century Gothic"/>
          <w:b w:val="0"/>
          <w:sz w:val="22"/>
          <w:szCs w:val="22"/>
        </w:rPr>
        <w:t>Achievement Award for Operation</w:t>
      </w:r>
      <w:r w:rsidR="009C0F76">
        <w:rPr>
          <w:rFonts w:ascii="Century Gothic" w:hAnsi="Century Gothic"/>
          <w:b w:val="0"/>
          <w:sz w:val="22"/>
          <w:szCs w:val="22"/>
        </w:rPr>
        <w:t>s</w:t>
      </w:r>
      <w:r w:rsidR="002136A8" w:rsidRPr="002136A8">
        <w:rPr>
          <w:rFonts w:ascii="Century Gothic" w:hAnsi="Century Gothic"/>
          <w:b w:val="0"/>
          <w:sz w:val="22"/>
          <w:szCs w:val="22"/>
        </w:rPr>
        <w:t xml:space="preserve"> </w:t>
      </w:r>
      <w:r w:rsidR="00203534" w:rsidRPr="002136A8">
        <w:rPr>
          <w:rFonts w:ascii="Century Gothic" w:hAnsi="Century Gothic"/>
          <w:b w:val="0"/>
          <w:sz w:val="22"/>
          <w:szCs w:val="22"/>
        </w:rPr>
        <w:t xml:space="preserve">at the Institute of </w:t>
      </w:r>
      <w:r w:rsidR="00A05E75" w:rsidRPr="002136A8">
        <w:rPr>
          <w:rFonts w:ascii="Century Gothic" w:hAnsi="Century Gothic"/>
          <w:b w:val="0"/>
          <w:sz w:val="22"/>
          <w:szCs w:val="22"/>
        </w:rPr>
        <w:t>T</w:t>
      </w:r>
      <w:r w:rsidR="00203534" w:rsidRPr="002136A8">
        <w:rPr>
          <w:rFonts w:ascii="Century Gothic" w:hAnsi="Century Gothic"/>
          <w:b w:val="0"/>
          <w:sz w:val="22"/>
          <w:szCs w:val="22"/>
        </w:rPr>
        <w:t>r</w:t>
      </w:r>
      <w:r w:rsidRPr="002136A8">
        <w:rPr>
          <w:rFonts w:ascii="Century Gothic" w:hAnsi="Century Gothic"/>
          <w:b w:val="0"/>
          <w:sz w:val="22"/>
          <w:szCs w:val="22"/>
        </w:rPr>
        <w:t>ansportation Engineers (ITE)</w:t>
      </w:r>
      <w:r w:rsidR="00203534" w:rsidRPr="002136A8">
        <w:rPr>
          <w:rFonts w:ascii="Century Gothic" w:hAnsi="Century Gothic"/>
          <w:b w:val="0"/>
          <w:sz w:val="22"/>
          <w:szCs w:val="22"/>
        </w:rPr>
        <w:t xml:space="preserve"> </w:t>
      </w:r>
      <w:r w:rsidRPr="002136A8">
        <w:rPr>
          <w:rFonts w:ascii="Century Gothic" w:hAnsi="Century Gothic"/>
          <w:b w:val="0"/>
          <w:sz w:val="22"/>
          <w:szCs w:val="22"/>
        </w:rPr>
        <w:t>2014 Annual Meeting and Exhibit, held August</w:t>
      </w:r>
      <w:r w:rsidR="002136A8" w:rsidRPr="002136A8">
        <w:rPr>
          <w:rFonts w:ascii="Century Gothic" w:hAnsi="Century Gothic"/>
          <w:b w:val="0"/>
          <w:sz w:val="22"/>
          <w:szCs w:val="22"/>
        </w:rPr>
        <w:t xml:space="preserve"> </w:t>
      </w:r>
      <w:r w:rsidRPr="002136A8">
        <w:rPr>
          <w:rFonts w:ascii="Century Gothic" w:hAnsi="Century Gothic"/>
          <w:b w:val="0"/>
          <w:sz w:val="22"/>
          <w:szCs w:val="22"/>
        </w:rPr>
        <w:t>10–13, in Seattle, WA, USA.</w:t>
      </w:r>
    </w:p>
    <w:p w:rsidR="009C0F76" w:rsidRDefault="009C0F76" w:rsidP="009C0F76">
      <w:pPr>
        <w:pStyle w:val="BodyText"/>
        <w:rPr>
          <w:rFonts w:ascii="Century Gothic" w:hAnsi="Century Gothic"/>
          <w:b w:val="0"/>
          <w:sz w:val="22"/>
          <w:szCs w:val="22"/>
        </w:rPr>
      </w:pPr>
    </w:p>
    <w:p w:rsidR="00203534" w:rsidRPr="00A44CF0" w:rsidRDefault="00A44CF0" w:rsidP="00A44CF0">
      <w:pPr>
        <w:pStyle w:val="Topic1"/>
        <w:rPr>
          <w:rFonts w:ascii="Century Gothic" w:hAnsi="Century Gothic"/>
          <w:b/>
          <w:sz w:val="22"/>
          <w:szCs w:val="22"/>
        </w:rPr>
      </w:pPr>
      <w:r w:rsidRPr="00A44CF0">
        <w:rPr>
          <w:rFonts w:ascii="Century Gothic" w:eastAsia="Times" w:hAnsi="Century Gothic"/>
          <w:sz w:val="22"/>
          <w:szCs w:val="22"/>
        </w:rPr>
        <w:t xml:space="preserve">Annie Gillespie, Director of Engineering, State Road and Tollway Authority, </w:t>
      </w:r>
      <w:r w:rsidRPr="00A44CF0">
        <w:rPr>
          <w:rFonts w:ascii="Century Gothic" w:eastAsia="Times" w:hAnsi="Century Gothic"/>
          <w:sz w:val="22"/>
          <w:szCs w:val="22"/>
        </w:rPr>
        <w:br/>
        <w:t>Atlanta, Georgia</w:t>
      </w:r>
      <w:r>
        <w:rPr>
          <w:rFonts w:ascii="Century Gothic" w:eastAsia="Times" w:hAnsi="Century Gothic"/>
          <w:sz w:val="22"/>
          <w:szCs w:val="22"/>
        </w:rPr>
        <w:t xml:space="preserve"> accepted the award in </w:t>
      </w:r>
      <w:r w:rsidRPr="00A44CF0">
        <w:rPr>
          <w:rFonts w:ascii="Century Gothic" w:hAnsi="Century Gothic"/>
          <w:sz w:val="22"/>
          <w:szCs w:val="22"/>
        </w:rPr>
        <w:t xml:space="preserve">recognition of the Georgia 400 Toll Road Closure, a project that met the safety goals for all motorists during and after tolls ceased and successfully communicated the demolition process to target audiences in advance of and during the project. </w:t>
      </w:r>
      <w:r w:rsidRPr="00A44CF0">
        <w:rPr>
          <w:rFonts w:ascii="Century Gothic" w:hAnsi="Century Gothic"/>
          <w:sz w:val="22"/>
          <w:szCs w:val="22"/>
        </w:rPr>
        <w:br/>
      </w:r>
    </w:p>
    <w:p w:rsidR="00203534" w:rsidRPr="00203534" w:rsidRDefault="00203534" w:rsidP="00203534">
      <w:pPr>
        <w:pStyle w:val="BodyText"/>
        <w:rPr>
          <w:rFonts w:ascii="Century Gothic" w:hAnsi="Century Gothic"/>
          <w:b w:val="0"/>
          <w:sz w:val="22"/>
          <w:szCs w:val="22"/>
        </w:rPr>
      </w:pPr>
      <w:r w:rsidRPr="00203534">
        <w:rPr>
          <w:rFonts w:ascii="Century Gothic" w:hAnsi="Century Gothic"/>
          <w:b w:val="0"/>
          <w:sz w:val="22"/>
          <w:szCs w:val="22"/>
        </w:rPr>
        <w:t>ITE is an international educational and scientific association of transportation professionals who are responsible for meeting mobility and safety needs. ITE facilitates the application of technology and scientific principles to research, planning, functional design, implementation, operation, policy development</w:t>
      </w:r>
      <w:r w:rsidR="000F08E6">
        <w:rPr>
          <w:rFonts w:ascii="Century Gothic" w:hAnsi="Century Gothic"/>
          <w:b w:val="0"/>
          <w:sz w:val="22"/>
          <w:szCs w:val="22"/>
        </w:rPr>
        <w:t>,</w:t>
      </w:r>
      <w:r w:rsidRPr="00203534">
        <w:rPr>
          <w:rFonts w:ascii="Century Gothic" w:hAnsi="Century Gothic"/>
          <w:b w:val="0"/>
          <w:sz w:val="22"/>
          <w:szCs w:val="22"/>
        </w:rPr>
        <w:t xml:space="preserve"> and management for any mode of ground transportation. Through its products and services, ITE promotes professional development of its members, supports and encourages education, stimulates research, develops public awareness programs</w:t>
      </w:r>
      <w:r w:rsidR="000F08E6">
        <w:rPr>
          <w:rFonts w:ascii="Century Gothic" w:hAnsi="Century Gothic"/>
          <w:b w:val="0"/>
          <w:sz w:val="22"/>
          <w:szCs w:val="22"/>
        </w:rPr>
        <w:t>,</w:t>
      </w:r>
      <w:r w:rsidRPr="00203534">
        <w:rPr>
          <w:rFonts w:ascii="Century Gothic" w:hAnsi="Century Gothic"/>
          <w:b w:val="0"/>
          <w:sz w:val="22"/>
          <w:szCs w:val="22"/>
        </w:rPr>
        <w:t xml:space="preserve"> and serves as a conduit for the exchange of professional information. </w:t>
      </w:r>
    </w:p>
    <w:p w:rsidR="00203534" w:rsidRPr="00203534" w:rsidRDefault="00203534" w:rsidP="00203534">
      <w:pPr>
        <w:rPr>
          <w:rFonts w:ascii="Century Gothic" w:hAnsi="Century Gothic"/>
          <w:sz w:val="22"/>
          <w:szCs w:val="22"/>
        </w:rPr>
      </w:pPr>
    </w:p>
    <w:p w:rsidR="00203534" w:rsidRPr="00203534" w:rsidRDefault="00203534" w:rsidP="00203534">
      <w:pPr>
        <w:rPr>
          <w:rFonts w:ascii="Century Gothic" w:hAnsi="Century Gothic"/>
          <w:sz w:val="22"/>
          <w:szCs w:val="22"/>
        </w:rPr>
      </w:pPr>
      <w:r w:rsidRPr="00203534">
        <w:rPr>
          <w:rFonts w:ascii="Century Gothic" w:hAnsi="Century Gothic"/>
          <w:sz w:val="22"/>
          <w:szCs w:val="22"/>
        </w:rPr>
        <w:t>Founded in 1930, ITE is a community of transportation professionals including, but not limited to transportation engineers, transportation planners, consultants, educators</w:t>
      </w:r>
      <w:r w:rsidR="000F08E6">
        <w:rPr>
          <w:rFonts w:ascii="Century Gothic" w:hAnsi="Century Gothic"/>
          <w:sz w:val="22"/>
          <w:szCs w:val="22"/>
        </w:rPr>
        <w:t>,</w:t>
      </w:r>
      <w:r w:rsidRPr="00203534">
        <w:rPr>
          <w:rFonts w:ascii="Century Gothic" w:hAnsi="Century Gothic"/>
          <w:sz w:val="22"/>
          <w:szCs w:val="22"/>
        </w:rPr>
        <w:t xml:space="preserve"> and researchers. Through meetings, seminars, publications</w:t>
      </w:r>
      <w:r w:rsidR="000F08E6">
        <w:rPr>
          <w:rFonts w:ascii="Century Gothic" w:hAnsi="Century Gothic"/>
          <w:sz w:val="22"/>
          <w:szCs w:val="22"/>
        </w:rPr>
        <w:t>,</w:t>
      </w:r>
      <w:r w:rsidRPr="00203534">
        <w:rPr>
          <w:rFonts w:ascii="Century Gothic" w:hAnsi="Century Gothic"/>
          <w:sz w:val="22"/>
          <w:szCs w:val="22"/>
        </w:rPr>
        <w:t xml:space="preserve"> and a network of nearly 17,000 members, working in more than 90 countries, ITE is your source for expertise, knowledge</w:t>
      </w:r>
      <w:r w:rsidR="000F08E6">
        <w:rPr>
          <w:rFonts w:ascii="Century Gothic" w:hAnsi="Century Gothic"/>
          <w:sz w:val="22"/>
          <w:szCs w:val="22"/>
        </w:rPr>
        <w:t>,</w:t>
      </w:r>
      <w:r w:rsidRPr="00203534">
        <w:rPr>
          <w:rFonts w:ascii="Century Gothic" w:hAnsi="Century Gothic"/>
          <w:sz w:val="22"/>
          <w:szCs w:val="22"/>
        </w:rPr>
        <w:t xml:space="preserve"> and ideas.</w:t>
      </w:r>
    </w:p>
    <w:p w:rsidR="00203534" w:rsidRPr="00203534" w:rsidRDefault="00203534" w:rsidP="00203534">
      <w:pPr>
        <w:rPr>
          <w:rFonts w:ascii="Century Gothic" w:hAnsi="Century Gothic"/>
          <w:sz w:val="22"/>
          <w:szCs w:val="22"/>
        </w:rPr>
      </w:pPr>
    </w:p>
    <w:p w:rsidR="000F08E6" w:rsidRPr="00203534" w:rsidRDefault="000F08E6" w:rsidP="000F08E6">
      <w:pPr>
        <w:rPr>
          <w:rFonts w:ascii="Century Gothic" w:hAnsi="Century Gothic"/>
          <w:sz w:val="22"/>
          <w:szCs w:val="22"/>
        </w:rPr>
      </w:pPr>
      <w:r w:rsidRPr="00203534">
        <w:rPr>
          <w:rFonts w:ascii="Century Gothic" w:hAnsi="Century Gothic"/>
          <w:sz w:val="22"/>
          <w:szCs w:val="22"/>
        </w:rPr>
        <w:t xml:space="preserve">For </w:t>
      </w:r>
      <w:r>
        <w:rPr>
          <w:rFonts w:ascii="Century Gothic" w:hAnsi="Century Gothic"/>
          <w:sz w:val="22"/>
          <w:szCs w:val="22"/>
        </w:rPr>
        <w:t xml:space="preserve">more information about </w:t>
      </w:r>
      <w:r w:rsidRPr="00203534">
        <w:rPr>
          <w:rFonts w:ascii="Century Gothic" w:hAnsi="Century Gothic"/>
          <w:sz w:val="22"/>
          <w:szCs w:val="22"/>
        </w:rPr>
        <w:t xml:space="preserve">ITE’s </w:t>
      </w:r>
      <w:r>
        <w:rPr>
          <w:rFonts w:ascii="Century Gothic" w:hAnsi="Century Gothic"/>
          <w:sz w:val="22"/>
          <w:szCs w:val="22"/>
        </w:rPr>
        <w:t>award program, visit the ITE w</w:t>
      </w:r>
      <w:r w:rsidRPr="00203534">
        <w:rPr>
          <w:rFonts w:ascii="Century Gothic" w:hAnsi="Century Gothic"/>
          <w:sz w:val="22"/>
          <w:szCs w:val="22"/>
        </w:rPr>
        <w:t xml:space="preserve">ebsite at </w:t>
      </w:r>
      <w:hyperlink r:id="rId6" w:history="1">
        <w:r w:rsidRPr="00FB5EEB">
          <w:rPr>
            <w:rStyle w:val="Hyperlink"/>
            <w:rFonts w:ascii="Century Gothic" w:eastAsia="Times" w:hAnsi="Century Gothic"/>
            <w:sz w:val="22"/>
            <w:szCs w:val="22"/>
          </w:rPr>
          <w:t>http://www.ite.org/</w:t>
        </w:r>
        <w:r w:rsidRPr="00FB5EEB">
          <w:rPr>
            <w:rStyle w:val="Hyperlink"/>
            <w:rFonts w:ascii="Century Gothic" w:hAnsi="Century Gothic"/>
            <w:sz w:val="22"/>
            <w:szCs w:val="22"/>
          </w:rPr>
          <w:t>awards</w:t>
        </w:r>
      </w:hyperlink>
      <w:r w:rsidRPr="00203534">
        <w:rPr>
          <w:rFonts w:ascii="Century Gothic" w:hAnsi="Century Gothic"/>
          <w:sz w:val="22"/>
          <w:szCs w:val="22"/>
        </w:rPr>
        <w:t>.</w:t>
      </w:r>
      <w:r>
        <w:rPr>
          <w:rFonts w:ascii="Century Gothic" w:hAnsi="Century Gothic"/>
          <w:sz w:val="22"/>
          <w:szCs w:val="22"/>
        </w:rPr>
        <w:t xml:space="preserve"> </w:t>
      </w:r>
      <w:r w:rsidRPr="00203534">
        <w:rPr>
          <w:rFonts w:ascii="Century Gothic" w:hAnsi="Century Gothic"/>
          <w:sz w:val="22"/>
          <w:szCs w:val="22"/>
        </w:rPr>
        <w:t xml:space="preserve"> </w:t>
      </w:r>
    </w:p>
    <w:p w:rsidR="00203534" w:rsidRPr="00203534" w:rsidRDefault="00203534" w:rsidP="00203534">
      <w:pPr>
        <w:rPr>
          <w:rFonts w:ascii="Century Gothic" w:hAnsi="Century Gothic"/>
          <w:sz w:val="22"/>
        </w:rPr>
      </w:pPr>
    </w:p>
    <w:p w:rsidR="00203534" w:rsidRPr="00203534" w:rsidRDefault="00203534" w:rsidP="00203534">
      <w:pPr>
        <w:jc w:val="center"/>
        <w:rPr>
          <w:rFonts w:ascii="Century Gothic" w:hAnsi="Century Gothic"/>
          <w:sz w:val="22"/>
        </w:rPr>
      </w:pPr>
      <w:r w:rsidRPr="00203534">
        <w:rPr>
          <w:rFonts w:ascii="Century Gothic" w:hAnsi="Century Gothic"/>
          <w:sz w:val="22"/>
        </w:rPr>
        <w:t>###</w:t>
      </w:r>
    </w:p>
    <w:p w:rsidR="00203534" w:rsidRPr="00203534" w:rsidRDefault="00203534">
      <w:pPr>
        <w:ind w:left="-810" w:right="-810"/>
        <w:rPr>
          <w:rFonts w:ascii="Century Gothic" w:hAnsi="Century Gothic"/>
        </w:rPr>
      </w:pPr>
    </w:p>
    <w:p w:rsidR="004837FF" w:rsidRDefault="004837FF">
      <w:pPr>
        <w:ind w:left="-810" w:right="-810"/>
      </w:pPr>
    </w:p>
    <w:sectPr w:rsidR="004837FF" w:rsidSect="00A40308">
      <w:pgSz w:w="12240" w:h="15840"/>
      <w:pgMar w:top="2250" w:right="1800" w:bottom="63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Narrow">
    <w:altName w:val="Arial Narrow"/>
    <w:panose1 w:val="00000000000000000000"/>
    <w:charset w:val="4D"/>
    <w:family w:val="auto"/>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Imprint MT Shadow">
    <w:panose1 w:val="04020605060303030202"/>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F0E62"/>
    <w:multiLevelType w:val="hybridMultilevel"/>
    <w:tmpl w:val="9FEA5C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4865BF"/>
    <w:rsid w:val="00006B12"/>
    <w:rsid w:val="000F08E6"/>
    <w:rsid w:val="001461E5"/>
    <w:rsid w:val="001F5054"/>
    <w:rsid w:val="00203534"/>
    <w:rsid w:val="002045C6"/>
    <w:rsid w:val="002136A8"/>
    <w:rsid w:val="0021685A"/>
    <w:rsid w:val="002827FB"/>
    <w:rsid w:val="002C1D3A"/>
    <w:rsid w:val="004837FF"/>
    <w:rsid w:val="004865BF"/>
    <w:rsid w:val="004A381E"/>
    <w:rsid w:val="004C2178"/>
    <w:rsid w:val="00507B35"/>
    <w:rsid w:val="005108D7"/>
    <w:rsid w:val="00510BCB"/>
    <w:rsid w:val="00513CAB"/>
    <w:rsid w:val="00554652"/>
    <w:rsid w:val="00567D2A"/>
    <w:rsid w:val="0059192B"/>
    <w:rsid w:val="006957C8"/>
    <w:rsid w:val="006B0D16"/>
    <w:rsid w:val="006E7024"/>
    <w:rsid w:val="00723C7B"/>
    <w:rsid w:val="007E3358"/>
    <w:rsid w:val="00856EA2"/>
    <w:rsid w:val="00953205"/>
    <w:rsid w:val="0097207A"/>
    <w:rsid w:val="009A7FFD"/>
    <w:rsid w:val="009C0F76"/>
    <w:rsid w:val="009E66C0"/>
    <w:rsid w:val="009F14D7"/>
    <w:rsid w:val="00A05E75"/>
    <w:rsid w:val="00A40308"/>
    <w:rsid w:val="00A44CF0"/>
    <w:rsid w:val="00A916CC"/>
    <w:rsid w:val="00B0565A"/>
    <w:rsid w:val="00BB2C58"/>
    <w:rsid w:val="00C939E0"/>
    <w:rsid w:val="00CF62A0"/>
    <w:rsid w:val="00D0025F"/>
    <w:rsid w:val="00D06626"/>
    <w:rsid w:val="00D327C1"/>
    <w:rsid w:val="00D66F6E"/>
    <w:rsid w:val="00D97CA8"/>
    <w:rsid w:val="00DB19F3"/>
    <w:rsid w:val="00DB30F5"/>
    <w:rsid w:val="00DF2713"/>
    <w:rsid w:val="00EB1014"/>
    <w:rsid w:val="00EF616E"/>
    <w:rsid w:val="00F3769A"/>
    <w:rsid w:val="00FC48C5"/>
    <w:rsid w:val="00FD36F0"/>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0308"/>
  </w:style>
  <w:style w:type="paragraph" w:styleId="Heading1">
    <w:name w:val="heading 1"/>
    <w:basedOn w:val="Normal"/>
    <w:next w:val="Normal"/>
    <w:qFormat/>
    <w:rsid w:val="00A40308"/>
    <w:pPr>
      <w:keepNext/>
      <w:ind w:left="-810" w:right="-810"/>
      <w:outlineLvl w:val="0"/>
    </w:pPr>
    <w:rPr>
      <w:rFonts w:ascii="Arial Black" w:hAnsi="Arial Black" w:cs="Arial"/>
      <w:sz w:val="72"/>
    </w:rPr>
  </w:style>
  <w:style w:type="paragraph" w:styleId="Heading2">
    <w:name w:val="heading 2"/>
    <w:basedOn w:val="Normal"/>
    <w:next w:val="Normal"/>
    <w:link w:val="Heading2Char"/>
    <w:qFormat/>
    <w:rsid w:val="00203534"/>
    <w:pPr>
      <w:keepNext/>
      <w:outlineLvl w:val="1"/>
    </w:pPr>
    <w:rPr>
      <w:b/>
      <w:sz w:val="96"/>
    </w:rPr>
  </w:style>
  <w:style w:type="paragraph" w:styleId="Heading3">
    <w:name w:val="heading 3"/>
    <w:basedOn w:val="Normal"/>
    <w:next w:val="Normal"/>
    <w:link w:val="Heading3Char"/>
    <w:semiHidden/>
    <w:unhideWhenUsed/>
    <w:qFormat/>
    <w:rsid w:val="00203534"/>
    <w:pPr>
      <w:keepNext/>
      <w:spacing w:before="240" w:after="60"/>
      <w:outlineLvl w:val="2"/>
    </w:pPr>
    <w:rPr>
      <w:rFonts w:ascii="Cambria" w:hAnsi="Cambria"/>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tters">
    <w:name w:val="Letters"/>
    <w:basedOn w:val="Normal"/>
    <w:rsid w:val="00A40308"/>
    <w:rPr>
      <w:rFonts w:ascii="New York" w:hAnsi="New York"/>
      <w:sz w:val="24"/>
    </w:rPr>
  </w:style>
  <w:style w:type="character" w:styleId="Hyperlink">
    <w:name w:val="Hyperlink"/>
    <w:basedOn w:val="DefaultParagraphFont"/>
    <w:rsid w:val="00EB1014"/>
    <w:rPr>
      <w:color w:val="0000FF"/>
      <w:u w:val="single"/>
    </w:rPr>
  </w:style>
  <w:style w:type="character" w:customStyle="1" w:styleId="Heading3Char">
    <w:name w:val="Heading 3 Char"/>
    <w:basedOn w:val="DefaultParagraphFont"/>
    <w:link w:val="Heading3"/>
    <w:semiHidden/>
    <w:rsid w:val="00203534"/>
    <w:rPr>
      <w:rFonts w:ascii="Cambria" w:eastAsia="Times New Roman" w:hAnsi="Cambria" w:cs="Times New Roman"/>
      <w:b/>
      <w:bCs/>
      <w:sz w:val="26"/>
      <w:szCs w:val="26"/>
    </w:rPr>
  </w:style>
  <w:style w:type="paragraph" w:styleId="BodyText">
    <w:name w:val="Body Text"/>
    <w:basedOn w:val="Normal"/>
    <w:link w:val="BodyTextChar"/>
    <w:rsid w:val="00203534"/>
    <w:rPr>
      <w:rFonts w:ascii="Times" w:eastAsia="Times" w:hAnsi="Times"/>
      <w:b/>
      <w:sz w:val="24"/>
    </w:rPr>
  </w:style>
  <w:style w:type="character" w:customStyle="1" w:styleId="BodyTextChar">
    <w:name w:val="Body Text Char"/>
    <w:basedOn w:val="DefaultParagraphFont"/>
    <w:link w:val="BodyText"/>
    <w:rsid w:val="00203534"/>
    <w:rPr>
      <w:rFonts w:ascii="Times" w:eastAsia="Times" w:hAnsi="Times"/>
      <w:b/>
      <w:sz w:val="24"/>
    </w:rPr>
  </w:style>
  <w:style w:type="paragraph" w:styleId="BodyText2">
    <w:name w:val="Body Text 2"/>
    <w:basedOn w:val="Normal"/>
    <w:link w:val="BodyText2Char"/>
    <w:rsid w:val="00203534"/>
    <w:rPr>
      <w:sz w:val="22"/>
    </w:rPr>
  </w:style>
  <w:style w:type="character" w:customStyle="1" w:styleId="BodyText2Char">
    <w:name w:val="Body Text 2 Char"/>
    <w:basedOn w:val="DefaultParagraphFont"/>
    <w:link w:val="BodyText2"/>
    <w:rsid w:val="00203534"/>
    <w:rPr>
      <w:sz w:val="22"/>
    </w:rPr>
  </w:style>
  <w:style w:type="character" w:customStyle="1" w:styleId="body">
    <w:name w:val="body"/>
    <w:rsid w:val="00203534"/>
    <w:rPr>
      <w:rFonts w:ascii="ArialNarrow" w:hAnsi="ArialNarrow"/>
      <w:color w:val="654F1F"/>
      <w:sz w:val="24"/>
      <w:szCs w:val="24"/>
    </w:rPr>
  </w:style>
  <w:style w:type="character" w:styleId="FollowedHyperlink">
    <w:name w:val="FollowedHyperlink"/>
    <w:basedOn w:val="DefaultParagraphFont"/>
    <w:rsid w:val="00203534"/>
    <w:rPr>
      <w:color w:val="800080"/>
      <w:u w:val="single"/>
    </w:rPr>
  </w:style>
  <w:style w:type="character" w:customStyle="1" w:styleId="Heading2Char">
    <w:name w:val="Heading 2 Char"/>
    <w:basedOn w:val="DefaultParagraphFont"/>
    <w:link w:val="Heading2"/>
    <w:rsid w:val="00203534"/>
    <w:rPr>
      <w:b/>
      <w:sz w:val="96"/>
    </w:rPr>
  </w:style>
  <w:style w:type="paragraph" w:styleId="BalloonText">
    <w:name w:val="Balloon Text"/>
    <w:basedOn w:val="Normal"/>
    <w:link w:val="BalloonTextChar"/>
    <w:rsid w:val="00567D2A"/>
    <w:rPr>
      <w:rFonts w:ascii="Tahoma" w:hAnsi="Tahoma" w:cs="Tahoma"/>
      <w:sz w:val="16"/>
      <w:szCs w:val="16"/>
    </w:rPr>
  </w:style>
  <w:style w:type="character" w:customStyle="1" w:styleId="BalloonTextChar">
    <w:name w:val="Balloon Text Char"/>
    <w:basedOn w:val="DefaultParagraphFont"/>
    <w:link w:val="BalloonText"/>
    <w:rsid w:val="00567D2A"/>
    <w:rPr>
      <w:rFonts w:ascii="Tahoma" w:hAnsi="Tahoma" w:cs="Tahoma"/>
      <w:sz w:val="16"/>
      <w:szCs w:val="16"/>
    </w:rPr>
  </w:style>
  <w:style w:type="paragraph" w:customStyle="1" w:styleId="Topic1">
    <w:name w:val="Topic 1"/>
    <w:basedOn w:val="Normal"/>
    <w:rsid w:val="00A05E75"/>
    <w:pPr>
      <w:tabs>
        <w:tab w:val="right" w:pos="7794"/>
      </w:tabs>
    </w:pPr>
    <w:rPr>
      <w:rFonts w:ascii="Imprint MT Shadow" w:hAnsi="Imprint MT Shadow"/>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te.org/award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Inst. of Transportation Engineers</Company>
  <LinksUpToDate>false</LinksUpToDate>
  <CharactersWithSpaces>1984</CharactersWithSpaces>
  <SharedDoc>false</SharedDoc>
  <HLinks>
    <vt:vector size="6" baseType="variant">
      <vt:variant>
        <vt:i4>4653151</vt:i4>
      </vt:variant>
      <vt:variant>
        <vt:i4>0</vt:i4>
      </vt:variant>
      <vt:variant>
        <vt:i4>0</vt:i4>
      </vt:variant>
      <vt:variant>
        <vt:i4>5</vt:i4>
      </vt:variant>
      <vt:variant>
        <vt:lpwstr>http://www.ite.org/AnnualMeeting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Saglam</dc:creator>
  <cp:keywords/>
  <dc:description/>
  <cp:lastModifiedBy>david pendered</cp:lastModifiedBy>
  <cp:revision>2</cp:revision>
  <cp:lastPrinted>2010-09-15T20:30:00Z</cp:lastPrinted>
  <dcterms:created xsi:type="dcterms:W3CDTF">2014-09-12T14:58:00Z</dcterms:created>
  <dcterms:modified xsi:type="dcterms:W3CDTF">2014-09-12T14:58:00Z</dcterms:modified>
</cp:coreProperties>
</file>